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319F1" w14:textId="20940878" w:rsidR="00E62DE3" w:rsidRPr="00056F99" w:rsidRDefault="00E62DE3" w:rsidP="00E62DE3">
      <w:pPr>
        <w:tabs>
          <w:tab w:val="center" w:pos="4536"/>
          <w:tab w:val="right" w:pos="9072"/>
        </w:tabs>
        <w:rPr>
          <w:rFonts w:eastAsia="MS Mincho" w:cs="Arial"/>
          <w:b/>
          <w:bCs/>
          <w:sz w:val="22"/>
          <w:lang w:eastAsia="ja-JP"/>
        </w:rPr>
      </w:pPr>
      <w:bookmarkStart w:id="0" w:name="_Hlk31821325"/>
      <w:r w:rsidRPr="00056F99">
        <w:rPr>
          <w:rFonts w:eastAsia="MS Mincho" w:cs="Arial"/>
          <w:b/>
          <w:bCs/>
          <w:sz w:val="22"/>
          <w:lang w:eastAsia="ja-JP"/>
        </w:rPr>
        <w:t>3GPP TSG-RAN WG1 Meeting #100</w:t>
      </w:r>
      <w:r>
        <w:rPr>
          <w:rFonts w:eastAsia="MS Mincho" w:cs="Arial"/>
          <w:b/>
          <w:bCs/>
          <w:sz w:val="22"/>
          <w:lang w:eastAsia="ja-JP"/>
        </w:rPr>
        <w:t>bis</w:t>
      </w:r>
      <w:r w:rsidRPr="00056F99">
        <w:rPr>
          <w:rFonts w:eastAsia="MS Mincho" w:cs="Arial"/>
          <w:b/>
          <w:bCs/>
          <w:sz w:val="22"/>
          <w:lang w:eastAsia="ja-JP"/>
        </w:rPr>
        <w:tab/>
      </w:r>
      <w:r w:rsidRPr="00056F99">
        <w:rPr>
          <w:rFonts w:eastAsia="MS Mincho" w:cs="Arial"/>
          <w:b/>
          <w:bCs/>
          <w:sz w:val="22"/>
          <w:lang w:eastAsia="ja-JP"/>
        </w:rPr>
        <w:tab/>
      </w:r>
      <w:bookmarkEnd w:id="0"/>
      <w:r>
        <w:rPr>
          <w:rFonts w:eastAsia="MS Mincho" w:cs="Arial"/>
          <w:b/>
          <w:bCs/>
          <w:sz w:val="22"/>
          <w:lang w:eastAsia="ja-JP"/>
        </w:rPr>
        <w:t xml:space="preserve">    </w:t>
      </w:r>
      <w:r w:rsidRPr="00B25931">
        <w:rPr>
          <w:rFonts w:eastAsia="MS Mincho" w:cs="Arial"/>
          <w:b/>
          <w:bCs/>
          <w:sz w:val="22"/>
          <w:lang w:eastAsia="ja-JP"/>
        </w:rPr>
        <w:t>R1-200</w:t>
      </w:r>
      <w:r>
        <w:rPr>
          <w:rFonts w:eastAsia="MS Mincho" w:cs="Arial"/>
          <w:b/>
          <w:bCs/>
          <w:sz w:val="22"/>
          <w:lang w:eastAsia="ja-JP"/>
        </w:rPr>
        <w:t>1638</w:t>
      </w:r>
      <w:r w:rsidRPr="00B25931">
        <w:rPr>
          <w:rFonts w:eastAsia="MS Mincho" w:cs="Arial"/>
          <w:b/>
          <w:bCs/>
          <w:sz w:val="22"/>
          <w:lang w:eastAsia="ja-JP"/>
        </w:rPr>
        <w:t xml:space="preserve"> </w:t>
      </w:r>
    </w:p>
    <w:p w14:paraId="379222B2" w14:textId="57F6FAA1" w:rsidR="003C09C7" w:rsidRPr="003C09C7" w:rsidRDefault="00E62DE3" w:rsidP="00E62DE3">
      <w:pPr>
        <w:pStyle w:val="CRCoverPage"/>
        <w:tabs>
          <w:tab w:val="left" w:pos="7110"/>
        </w:tabs>
        <w:spacing w:after="0"/>
        <w:ind w:right="648"/>
        <w:rPr>
          <w:b/>
          <w:noProof/>
          <w:sz w:val="24"/>
        </w:rPr>
      </w:pPr>
      <w:r w:rsidRPr="00460144">
        <w:rPr>
          <w:rFonts w:eastAsia="MS Mincho" w:cs="Arial"/>
          <w:b/>
          <w:bCs/>
          <w:sz w:val="22"/>
          <w:lang w:eastAsia="ja-JP"/>
        </w:rPr>
        <w:t xml:space="preserve">e-Meeting, </w:t>
      </w:r>
      <w:r w:rsidRPr="00C03AB9">
        <w:rPr>
          <w:rFonts w:eastAsia="MS Mincho" w:cs="Arial"/>
          <w:b/>
          <w:bCs/>
          <w:sz w:val="22"/>
          <w:lang w:eastAsia="ja-JP"/>
        </w:rPr>
        <w:t>April 20</w:t>
      </w:r>
      <w:r w:rsidRPr="00C03AB9">
        <w:rPr>
          <w:rFonts w:eastAsia="MS Mincho" w:cs="Arial"/>
          <w:b/>
          <w:bCs/>
          <w:sz w:val="22"/>
          <w:vertAlign w:val="superscript"/>
          <w:lang w:eastAsia="ja-JP"/>
        </w:rPr>
        <w:t>th</w:t>
      </w:r>
      <w:r w:rsidRPr="00C03AB9">
        <w:rPr>
          <w:rFonts w:eastAsia="MS Mincho" w:cs="Arial"/>
          <w:b/>
          <w:bCs/>
          <w:sz w:val="22"/>
          <w:lang w:eastAsia="ja-JP"/>
        </w:rPr>
        <w:t xml:space="preserve"> – 30</w:t>
      </w:r>
      <w:r w:rsidRPr="00C03AB9">
        <w:rPr>
          <w:rFonts w:eastAsia="MS Mincho" w:cs="Arial"/>
          <w:b/>
          <w:bCs/>
          <w:sz w:val="22"/>
          <w:vertAlign w:val="superscript"/>
          <w:lang w:eastAsia="ja-JP"/>
        </w:rPr>
        <w:t>th</w:t>
      </w:r>
      <w:r w:rsidRPr="00460144">
        <w:rPr>
          <w:rFonts w:eastAsia="MS Mincho" w:cs="Arial"/>
          <w:b/>
          <w:bCs/>
          <w:sz w:val="22"/>
          <w:lang w:eastAsia="ja-JP"/>
        </w:rPr>
        <w:t>, 2020</w:t>
      </w:r>
    </w:p>
    <w:p w14:paraId="19F4B776" w14:textId="44FE9504" w:rsidR="00562493" w:rsidRPr="00A70B8C" w:rsidRDefault="00562493" w:rsidP="00C97F7E">
      <w:pPr>
        <w:pStyle w:val="CRCoverPage"/>
        <w:tabs>
          <w:tab w:val="left" w:pos="7110"/>
        </w:tabs>
        <w:spacing w:after="0"/>
        <w:ind w:right="641"/>
        <w:rPr>
          <w:b/>
          <w:noProof/>
          <w:sz w:val="16"/>
          <w:lang w:val="pt-PT"/>
        </w:rPr>
      </w:pPr>
      <w:r>
        <w:rPr>
          <w:rFonts w:cs="Arial"/>
          <w:b/>
          <w:sz w:val="24"/>
          <w:szCs w:val="28"/>
        </w:rPr>
        <w:tab/>
      </w:r>
      <w:r>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06D8F9E" w14:textId="1ECFC4FE" w:rsidR="004F2E2A" w:rsidRPr="004F2E2A" w:rsidRDefault="004F2E2A" w:rsidP="004F2E2A">
      <w:pPr>
        <w:spacing w:after="60"/>
        <w:ind w:left="1985" w:hanging="1985"/>
        <w:rPr>
          <w:rFonts w:eastAsiaTheme="minorEastAsia" w:cs="Arial"/>
        </w:rPr>
      </w:pPr>
      <w:r>
        <w:rPr>
          <w:rFonts w:cs="Arial"/>
          <w:b/>
        </w:rPr>
        <w:t>Title:</w:t>
      </w:r>
      <w:r>
        <w:rPr>
          <w:rFonts w:cs="Arial"/>
          <w:b/>
        </w:rPr>
        <w:tab/>
      </w:r>
      <w:r w:rsidR="00E62DE3" w:rsidRPr="00E62DE3">
        <w:rPr>
          <w:rFonts w:cs="Arial"/>
        </w:rPr>
        <w:t>DRAFT Reply LS on dormant BWP configuration and related operation</w:t>
      </w:r>
    </w:p>
    <w:p w14:paraId="062B3EF9" w14:textId="2E74263F" w:rsidR="004F2E2A" w:rsidRDefault="004F2E2A" w:rsidP="004F2E2A">
      <w:pPr>
        <w:spacing w:after="60"/>
        <w:ind w:left="1985" w:hanging="1985"/>
        <w:rPr>
          <w:rFonts w:cs="Arial"/>
          <w:b/>
        </w:rPr>
      </w:pPr>
      <w:r>
        <w:rPr>
          <w:rFonts w:cs="Arial"/>
          <w:b/>
        </w:rPr>
        <w:t xml:space="preserve">Response to:      </w:t>
      </w:r>
      <w:r w:rsidR="00E62DE3">
        <w:rPr>
          <w:rFonts w:cs="Arial"/>
          <w:b/>
        </w:rPr>
        <w:t xml:space="preserve">    </w:t>
      </w:r>
      <w:r>
        <w:rPr>
          <w:rFonts w:cs="Arial"/>
          <w:b/>
        </w:rPr>
        <w:t xml:space="preserve"> </w:t>
      </w:r>
      <w:r w:rsidR="00E62DE3" w:rsidRPr="00E62DE3">
        <w:rPr>
          <w:rFonts w:cs="Arial"/>
        </w:rPr>
        <w:t>R1-2001514(R2-2002381)</w:t>
      </w:r>
    </w:p>
    <w:p w14:paraId="441B8E21" w14:textId="34A74EF0" w:rsidR="004F2E2A" w:rsidRDefault="004F2E2A" w:rsidP="004F2E2A">
      <w:pPr>
        <w:spacing w:after="60"/>
        <w:ind w:left="1985" w:hanging="1985"/>
        <w:rPr>
          <w:rFonts w:cs="Arial"/>
          <w:b/>
        </w:rPr>
      </w:pPr>
      <w:r>
        <w:rPr>
          <w:rFonts w:cs="Arial"/>
          <w:b/>
        </w:rPr>
        <w:t>Release:</w:t>
      </w:r>
      <w:r>
        <w:rPr>
          <w:rFonts w:cs="Arial"/>
          <w:b/>
        </w:rPr>
        <w:tab/>
      </w:r>
      <w:r w:rsidRPr="009317A0">
        <w:rPr>
          <w:rFonts w:cs="Arial"/>
        </w:rPr>
        <w:t>Rel-</w:t>
      </w:r>
      <w:r w:rsidRPr="009317A0">
        <w:rPr>
          <w:rFonts w:cs="Arial" w:hint="eastAsia"/>
        </w:rPr>
        <w:t>1</w:t>
      </w:r>
      <w:r w:rsidR="00E62DE3">
        <w:rPr>
          <w:rFonts w:cs="Arial"/>
        </w:rPr>
        <w:t>6</w:t>
      </w:r>
    </w:p>
    <w:p w14:paraId="70286BBF" w14:textId="53DFB0BD" w:rsidR="004F2E2A" w:rsidRDefault="004F2E2A" w:rsidP="004F2E2A">
      <w:pPr>
        <w:spacing w:after="60"/>
        <w:ind w:left="1985" w:hanging="1985"/>
        <w:rPr>
          <w:rFonts w:cs="Arial"/>
          <w:b/>
        </w:rPr>
      </w:pPr>
      <w:r>
        <w:rPr>
          <w:rFonts w:cs="Arial"/>
          <w:b/>
        </w:rPr>
        <w:t>Work Item:</w:t>
      </w:r>
      <w:r>
        <w:rPr>
          <w:rFonts w:cs="Arial"/>
          <w:b/>
        </w:rPr>
        <w:tab/>
      </w:r>
      <w:r w:rsidR="00E62DE3" w:rsidRPr="00685C22">
        <w:rPr>
          <w:rFonts w:cs="Arial"/>
          <w:bCs/>
        </w:rPr>
        <w:t>LTE_NR_DC_CA_enh-Core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10EB9824"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77777777"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r>
        <w:rPr>
          <w:rFonts w:cs="Arial"/>
          <w:bCs/>
        </w:rPr>
        <w:t>RAN4</w:t>
      </w:r>
    </w:p>
    <w:p w14:paraId="3938586C" w14:textId="77777777" w:rsidR="00E62DE3" w:rsidRPr="004F2E2A" w:rsidRDefault="00E62DE3" w:rsidP="00562493">
      <w:pPr>
        <w:spacing w:after="60"/>
        <w:ind w:left="1985" w:hanging="1985"/>
        <w:rPr>
          <w:rFonts w:eastAsiaTheme="minorEastAsia" w:cs="Arial"/>
          <w:b/>
          <w:bCs/>
          <w:lang w:val="en-US"/>
        </w:rPr>
      </w:pP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3555F04D"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Pr="00B3796E">
        <w:rPr>
          <w:rFonts w:eastAsia="宋体" w:cs="Arial"/>
          <w:bCs/>
          <w:lang w:val="es-ES"/>
        </w:rPr>
        <w:tab/>
      </w:r>
    </w:p>
    <w:p w14:paraId="4E8A9DF0" w14:textId="7446220B"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Pr="00B3796E">
        <w:rPr>
          <w:rFonts w:eastAsia="宋体" w:cs="Arial"/>
          <w:b/>
          <w:lang w:val="es-ES"/>
        </w:rPr>
        <w:tab/>
      </w:r>
      <w:bookmarkStart w:id="1" w:name="_GoBack"/>
      <w:bookmarkEnd w:id="1"/>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6181A178" w:rsidR="00AC7461" w:rsidRDefault="00F45823" w:rsidP="00F904EB">
      <w:pPr>
        <w:pStyle w:val="CRCoverPage"/>
        <w:jc w:val="both"/>
        <w:rPr>
          <w:rFonts w:ascii="Times New Roman" w:eastAsiaTheme="minorEastAsia" w:hAnsi="Times New Roman"/>
          <w:lang w:eastAsia="zh-CN"/>
        </w:rPr>
      </w:pPr>
      <w:r w:rsidRPr="003E535F">
        <w:rPr>
          <w:rFonts w:ascii="Times New Roman" w:eastAsia="等线" w:hAnsi="Times New Roman"/>
          <w:lang w:eastAsia="zh-CN"/>
        </w:rPr>
        <w:t>RAN1 would like to thank RAN</w:t>
      </w:r>
      <w:r>
        <w:rPr>
          <w:rFonts w:ascii="Times New Roman" w:eastAsiaTheme="minorEastAsia" w:hAnsi="Times New Roman" w:hint="eastAsia"/>
          <w:lang w:eastAsia="zh-CN"/>
        </w:rPr>
        <w:t>2</w:t>
      </w:r>
      <w:r w:rsidRPr="003E535F">
        <w:rPr>
          <w:rFonts w:ascii="Times New Roman" w:eastAsia="等线" w:hAnsi="Times New Roman"/>
          <w:lang w:eastAsia="zh-CN"/>
        </w:rPr>
        <w:t xml:space="preserve"> for the LS </w:t>
      </w:r>
      <w:r>
        <w:rPr>
          <w:rFonts w:ascii="Times New Roman" w:eastAsiaTheme="minorEastAsia" w:hAnsi="Times New Roman" w:hint="eastAsia"/>
          <w:lang w:eastAsia="zh-CN"/>
        </w:rPr>
        <w:t xml:space="preserve">in </w:t>
      </w:r>
      <w:r w:rsidR="00E62DE3" w:rsidRPr="00E62DE3">
        <w:rPr>
          <w:rFonts w:cs="Arial"/>
        </w:rPr>
        <w:t>R1-2001514(</w:t>
      </w:r>
      <w:r w:rsidR="00E62DE3" w:rsidRPr="00E62DE3">
        <w:rPr>
          <w:rFonts w:cs="Arial"/>
          <w:lang w:eastAsia="zh-CN"/>
        </w:rPr>
        <w:t>R2-2002381</w:t>
      </w:r>
      <w:r w:rsidR="00E62DE3" w:rsidRPr="00E62DE3">
        <w:rPr>
          <w:rFonts w:cs="Arial"/>
        </w:rPr>
        <w:t>)</w:t>
      </w:r>
      <w:r w:rsidR="00E62DE3">
        <w:rPr>
          <w:rFonts w:cs="Arial"/>
        </w:rPr>
        <w:t xml:space="preserve"> </w:t>
      </w:r>
      <w:r w:rsidRPr="003E535F">
        <w:rPr>
          <w:rFonts w:ascii="Times New Roman" w:eastAsia="等线" w:hAnsi="Times New Roman"/>
          <w:lang w:eastAsia="zh-CN"/>
        </w:rPr>
        <w:t xml:space="preserve">on </w:t>
      </w:r>
      <w:r w:rsidR="00E62DE3" w:rsidRPr="00E62DE3">
        <w:rPr>
          <w:rFonts w:cs="Arial"/>
        </w:rPr>
        <w:t>dormant BWP configuration and related operation</w:t>
      </w:r>
      <w:r w:rsidRPr="003E535F">
        <w:rPr>
          <w:rFonts w:ascii="Times New Roman" w:eastAsia="等线" w:hAnsi="Times New Roman"/>
          <w:lang w:eastAsia="zh-CN"/>
        </w:rPr>
        <w:t>.</w:t>
      </w:r>
      <w:r w:rsidR="00AC7461">
        <w:rPr>
          <w:rFonts w:ascii="Times New Roman" w:eastAsiaTheme="minorEastAsia" w:hAnsi="Times New Roman" w:hint="eastAsia"/>
          <w:lang w:eastAsia="zh-CN"/>
        </w:rPr>
        <w:t xml:space="preserve"> </w:t>
      </w:r>
    </w:p>
    <w:p w14:paraId="38C1F3FD" w14:textId="0C57B742" w:rsidR="00F45823" w:rsidRDefault="00AC7461" w:rsidP="00F904EB">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 xml:space="preserve">RAN1 discussed the </w:t>
      </w:r>
      <w:r w:rsidR="00E62DE3">
        <w:rPr>
          <w:rFonts w:ascii="Times New Roman" w:eastAsiaTheme="minorEastAsia" w:hAnsi="Times New Roman"/>
          <w:lang w:eastAsia="zh-CN"/>
        </w:rPr>
        <w:t>questions</w:t>
      </w:r>
      <w:r w:rsidR="00E62DE3">
        <w:rPr>
          <w:rFonts w:ascii="Times New Roman" w:eastAsiaTheme="minorEastAsia" w:hAnsi="Times New Roman" w:hint="eastAsia"/>
          <w:lang w:eastAsia="zh-CN"/>
        </w:rPr>
        <w:t xml:space="preserve"> raised </w:t>
      </w:r>
      <w:r w:rsidR="00E62DE3">
        <w:rPr>
          <w:rFonts w:ascii="Times New Roman" w:eastAsiaTheme="minorEastAsia" w:hAnsi="Times New Roman"/>
          <w:lang w:eastAsia="zh-CN"/>
        </w:rPr>
        <w:t>in the LS and would like to provide the following answers:</w:t>
      </w:r>
    </w:p>
    <w:p w14:paraId="4E7E3BE4" w14:textId="77777777" w:rsidR="00E62DE3" w:rsidRPr="00EC1750" w:rsidRDefault="00E62DE3" w:rsidP="00E62DE3">
      <w:pPr>
        <w:rPr>
          <w:rFonts w:cs="Arial"/>
          <w:b/>
          <w:bCs/>
        </w:rPr>
      </w:pPr>
      <w:r>
        <w:rPr>
          <w:rFonts w:cs="Arial" w:hint="eastAsia"/>
          <w:b/>
          <w:bCs/>
        </w:rPr>
        <w:t xml:space="preserve">Q </w:t>
      </w:r>
      <w:r w:rsidRPr="00EC1750">
        <w:rPr>
          <w:rFonts w:cs="Arial"/>
          <w:b/>
          <w:bCs/>
        </w:rPr>
        <w:t xml:space="preserve">1: </w:t>
      </w:r>
      <w:r>
        <w:rPr>
          <w:rFonts w:cs="Arial"/>
          <w:b/>
          <w:bCs/>
        </w:rPr>
        <w:t xml:space="preserve">Are there any issues due to RAN2 agreements on TCI state configuration, i.e. </w:t>
      </w:r>
      <w:r w:rsidRPr="00A36FDB">
        <w:rPr>
          <w:rFonts w:cs="Arial"/>
          <w:b/>
          <w:bCs/>
          <w:i/>
          <w:iCs/>
        </w:rPr>
        <w:t>tci-StatesToAddModList</w:t>
      </w:r>
      <w:r w:rsidRPr="00A36FDB">
        <w:rPr>
          <w:rFonts w:cs="Arial" w:hint="eastAsia"/>
          <w:b/>
          <w:bCs/>
          <w:i/>
          <w:iCs/>
        </w:rPr>
        <w:t>at</w:t>
      </w:r>
      <w:r w:rsidRPr="00EC1750">
        <w:rPr>
          <w:rFonts w:cs="Arial" w:hint="eastAsia"/>
          <w:b/>
          <w:bCs/>
        </w:rPr>
        <w:t xml:space="preserve"> in </w:t>
      </w:r>
      <w:r w:rsidRPr="00EC1750">
        <w:rPr>
          <w:rFonts w:cs="Arial"/>
          <w:b/>
          <w:bCs/>
        </w:rPr>
        <w:t>PDSCH-Config</w:t>
      </w:r>
      <w:r w:rsidRPr="00EC1750">
        <w:rPr>
          <w:rFonts w:cs="Arial" w:hint="eastAsia"/>
          <w:b/>
          <w:bCs/>
        </w:rPr>
        <w:t xml:space="preserve"> </w:t>
      </w:r>
      <w:r>
        <w:rPr>
          <w:rFonts w:cs="Arial"/>
          <w:b/>
          <w:bCs/>
        </w:rPr>
        <w:t xml:space="preserve">is </w:t>
      </w:r>
      <w:r w:rsidRPr="00EC1750">
        <w:rPr>
          <w:rFonts w:cs="Arial" w:hint="eastAsia"/>
          <w:b/>
          <w:bCs/>
        </w:rPr>
        <w:t>configured</w:t>
      </w:r>
      <w:r w:rsidRPr="00EC1750">
        <w:rPr>
          <w:rFonts w:cs="Arial"/>
          <w:b/>
          <w:bCs/>
        </w:rPr>
        <w:t xml:space="preserve"> for dormant BWP?</w:t>
      </w:r>
    </w:p>
    <w:p w14:paraId="5BCC729E" w14:textId="46888B47" w:rsidR="00E62DE3" w:rsidRPr="000C1547" w:rsidRDefault="00E62DE3" w:rsidP="00E62DE3">
      <w:pPr>
        <w:pStyle w:val="af7"/>
        <w:numPr>
          <w:ilvl w:val="0"/>
          <w:numId w:val="15"/>
        </w:numPr>
        <w:rPr>
          <w:rFonts w:eastAsiaTheme="minorEastAsia"/>
          <w:lang w:val="en-US"/>
        </w:rPr>
      </w:pPr>
      <w:r w:rsidRPr="000C1547">
        <w:rPr>
          <w:rFonts w:eastAsiaTheme="minorEastAsia" w:hint="eastAsia"/>
        </w:rPr>
        <w:t>R</w:t>
      </w:r>
      <w:r w:rsidRPr="000C1547">
        <w:rPr>
          <w:rFonts w:eastAsiaTheme="minorEastAsia"/>
        </w:rPr>
        <w:t>AN1 answer: no issue</w:t>
      </w:r>
    </w:p>
    <w:p w14:paraId="7F53EF84" w14:textId="77777777" w:rsidR="000C1547" w:rsidRPr="000C1547" w:rsidRDefault="000C1547" w:rsidP="000C1547">
      <w:pPr>
        <w:rPr>
          <w:rFonts w:eastAsiaTheme="minorEastAsia"/>
          <w:lang w:val="en-US"/>
        </w:rPr>
      </w:pPr>
    </w:p>
    <w:p w14:paraId="074DB31B" w14:textId="3A27D7D2" w:rsidR="00E62DE3" w:rsidRPr="00E65666" w:rsidRDefault="00E62DE3" w:rsidP="00E62DE3">
      <w:pPr>
        <w:rPr>
          <w:rFonts w:cs="Arial"/>
          <w:b/>
          <w:bCs/>
        </w:rPr>
      </w:pPr>
      <w:r>
        <w:rPr>
          <w:rFonts w:cs="Arial" w:hint="eastAsia"/>
          <w:b/>
          <w:bCs/>
        </w:rPr>
        <w:t>Q</w:t>
      </w:r>
      <w:r w:rsidRPr="00E65666">
        <w:rPr>
          <w:rFonts w:cs="Arial"/>
          <w:b/>
          <w:bCs/>
        </w:rPr>
        <w:t xml:space="preserve"> 2: </w:t>
      </w:r>
      <w:r>
        <w:rPr>
          <w:rFonts w:cs="Arial"/>
          <w:b/>
          <w:bCs/>
        </w:rPr>
        <w:t>Are</w:t>
      </w:r>
      <w:r w:rsidRPr="00E65666">
        <w:rPr>
          <w:rFonts w:cs="Arial"/>
          <w:b/>
          <w:bCs/>
        </w:rPr>
        <w:t xml:space="preserve"> there any issues due to RAN2 agreements</w:t>
      </w:r>
      <w:r>
        <w:rPr>
          <w:rFonts w:cs="Arial"/>
          <w:b/>
          <w:bCs/>
        </w:rPr>
        <w:t xml:space="preserve"> for BFR</w:t>
      </w:r>
      <w:r w:rsidRPr="00E65666">
        <w:rPr>
          <w:rFonts w:cs="Arial"/>
          <w:b/>
          <w:bCs/>
        </w:rPr>
        <w:t xml:space="preserve">, i.e. BFR is supported </w:t>
      </w:r>
      <w:r>
        <w:rPr>
          <w:rFonts w:cs="Arial"/>
          <w:b/>
          <w:bCs/>
        </w:rPr>
        <w:t xml:space="preserve">and BFR procedure follow R16 SCell BFR procedure </w:t>
      </w:r>
      <w:r w:rsidRPr="00E65666">
        <w:rPr>
          <w:rFonts w:cs="Arial"/>
          <w:b/>
          <w:bCs/>
        </w:rPr>
        <w:t>for dormant BWP</w:t>
      </w:r>
      <w:r>
        <w:rPr>
          <w:rFonts w:cs="Arial"/>
          <w:b/>
          <w:bCs/>
        </w:rPr>
        <w:t>, then</w:t>
      </w:r>
      <w:r w:rsidRPr="00E65666">
        <w:rPr>
          <w:rFonts w:cs="Arial"/>
          <w:b/>
          <w:bCs/>
        </w:rPr>
        <w:t xml:space="preserve"> </w:t>
      </w:r>
      <w:r w:rsidRPr="00E65666">
        <w:rPr>
          <w:rFonts w:cs="Arial"/>
          <w:b/>
          <w:bCs/>
          <w:i/>
          <w:iCs/>
        </w:rPr>
        <w:t>radioLinkMonitoringConfig</w:t>
      </w:r>
      <w:r w:rsidRPr="00E65666">
        <w:rPr>
          <w:rFonts w:cs="Arial" w:hint="eastAsia"/>
          <w:b/>
          <w:bCs/>
        </w:rPr>
        <w:t xml:space="preserve"> IE</w:t>
      </w:r>
      <w:r w:rsidRPr="00E65666">
        <w:rPr>
          <w:rFonts w:cs="Arial"/>
          <w:b/>
          <w:bCs/>
        </w:rPr>
        <w:t xml:space="preserve"> and new IE </w:t>
      </w:r>
      <w:r w:rsidRPr="00E65666">
        <w:rPr>
          <w:rFonts w:cs="Arial"/>
          <w:b/>
          <w:bCs/>
          <w:i/>
          <w:iCs/>
        </w:rPr>
        <w:t>beamFailureRecoverySCellConfig</w:t>
      </w:r>
      <w:r w:rsidRPr="00E65666">
        <w:rPr>
          <w:rFonts w:cs="Arial"/>
          <w:b/>
          <w:bCs/>
        </w:rPr>
        <w:t xml:space="preserve"> for SCell BFR </w:t>
      </w:r>
      <w:r>
        <w:rPr>
          <w:rFonts w:cs="Arial"/>
          <w:b/>
          <w:bCs/>
        </w:rPr>
        <w:t>are</w:t>
      </w:r>
      <w:r w:rsidRPr="00E65666">
        <w:rPr>
          <w:rFonts w:cs="Arial"/>
          <w:b/>
          <w:bCs/>
        </w:rPr>
        <w:t xml:space="preserve"> configured in DL dormant BWP configuration</w:t>
      </w:r>
      <w:r w:rsidRPr="00E65666">
        <w:rPr>
          <w:rFonts w:cs="Arial" w:hint="eastAsia"/>
          <w:b/>
          <w:bCs/>
        </w:rPr>
        <w:t xml:space="preserve"> for beam failure detection purpose</w:t>
      </w:r>
      <w:r w:rsidRPr="00E65666">
        <w:rPr>
          <w:rFonts w:cs="Arial"/>
          <w:b/>
          <w:bCs/>
        </w:rPr>
        <w:t>?</w:t>
      </w:r>
    </w:p>
    <w:p w14:paraId="4ADCC349" w14:textId="1C9237E0" w:rsidR="00E62DE3" w:rsidRPr="000C1547" w:rsidRDefault="00E62DE3" w:rsidP="000C1547">
      <w:pPr>
        <w:pStyle w:val="af7"/>
        <w:numPr>
          <w:ilvl w:val="0"/>
          <w:numId w:val="15"/>
        </w:numPr>
        <w:rPr>
          <w:rFonts w:eastAsiaTheme="minorEastAsia"/>
          <w:lang w:val="en-US"/>
        </w:rPr>
      </w:pPr>
      <w:r w:rsidRPr="000C1547">
        <w:rPr>
          <w:rFonts w:eastAsiaTheme="minorEastAsia" w:hint="eastAsia"/>
        </w:rPr>
        <w:t>R</w:t>
      </w:r>
      <w:r w:rsidRPr="000C1547">
        <w:rPr>
          <w:rFonts w:eastAsiaTheme="minorEastAsia"/>
        </w:rPr>
        <w:t>AN1 answer:</w:t>
      </w:r>
      <w:r w:rsidR="000C1547" w:rsidRPr="000C1547">
        <w:rPr>
          <w:rFonts w:eastAsiaTheme="minorEastAsia"/>
        </w:rPr>
        <w:t xml:space="preserve"> BFR on Dormancy BWP for Scell can be supported following the Rel-16 Scell BFR procedure</w:t>
      </w:r>
    </w:p>
    <w:p w14:paraId="307653EF" w14:textId="77777777" w:rsidR="000C1547" w:rsidRPr="000C1547" w:rsidRDefault="000C1547" w:rsidP="000C1547">
      <w:pPr>
        <w:rPr>
          <w:rFonts w:eastAsiaTheme="minorEastAsia"/>
          <w:lang w:val="en-US"/>
        </w:rPr>
      </w:pPr>
    </w:p>
    <w:p w14:paraId="1DA49AEB" w14:textId="471522B3" w:rsidR="00E62DE3" w:rsidRDefault="00E62DE3" w:rsidP="00E62DE3">
      <w:pPr>
        <w:rPr>
          <w:rFonts w:cs="Arial"/>
          <w:b/>
          <w:bCs/>
        </w:rPr>
      </w:pPr>
      <w:r>
        <w:rPr>
          <w:rFonts w:cs="Arial" w:hint="eastAsia"/>
          <w:b/>
          <w:bCs/>
        </w:rPr>
        <w:t>Q</w:t>
      </w:r>
      <w:r w:rsidRPr="00644C4B">
        <w:rPr>
          <w:rFonts w:cs="Arial"/>
          <w:b/>
          <w:bCs/>
        </w:rPr>
        <w:t xml:space="preserve"> </w:t>
      </w:r>
      <w:r>
        <w:rPr>
          <w:rFonts w:cs="Arial"/>
          <w:b/>
          <w:bCs/>
        </w:rPr>
        <w:t>3</w:t>
      </w:r>
      <w:r w:rsidRPr="00644C4B">
        <w:rPr>
          <w:rFonts w:cs="Arial"/>
          <w:b/>
          <w:bCs/>
        </w:rPr>
        <w:t>:</w:t>
      </w:r>
      <w:r>
        <w:rPr>
          <w:rFonts w:cs="Arial"/>
          <w:b/>
          <w:bCs/>
        </w:rPr>
        <w:t xml:space="preserve"> Are there any issues due to RAN2 agreements on CSI reporting and SRS transmission, i.e. not support aperiodic CSI reporting for dormant BWP and not support SRS transmission on dormant BWP?</w:t>
      </w:r>
    </w:p>
    <w:p w14:paraId="470920F2" w14:textId="2FCDB48C" w:rsidR="000C1547" w:rsidRPr="000C1547" w:rsidRDefault="000C1547" w:rsidP="000C1547">
      <w:pPr>
        <w:pStyle w:val="af7"/>
        <w:numPr>
          <w:ilvl w:val="0"/>
          <w:numId w:val="15"/>
        </w:numPr>
        <w:rPr>
          <w:rFonts w:cs="Arial"/>
          <w:lang w:val="en-US"/>
        </w:rPr>
      </w:pPr>
      <w:r w:rsidRPr="000C1547">
        <w:rPr>
          <w:rFonts w:cs="Arial"/>
          <w:bCs/>
          <w:lang w:val="en-US"/>
        </w:rPr>
        <w:t>RAN1 answer: It is possible to trigger A-CSI reporting for dormancy Sc</w:t>
      </w:r>
      <w:r>
        <w:rPr>
          <w:rFonts w:cs="Arial"/>
          <w:bCs/>
          <w:lang w:val="en-US"/>
        </w:rPr>
        <w:t xml:space="preserve">ell by DCI transmitted on Pcell, however, it would potentially reduce power saving benefit by Scell dormancy, therefore it is OK to not support A-CSI report for dormant BWP. </w:t>
      </w:r>
      <w:r w:rsidRPr="000C1547">
        <w:rPr>
          <w:rFonts w:cs="Arial"/>
          <w:bCs/>
          <w:lang w:val="en-US"/>
        </w:rPr>
        <w:t>No issue for not supporting SRS transmission on dormancy Scell</w:t>
      </w:r>
    </w:p>
    <w:p w14:paraId="10E119C0" w14:textId="1CB773D3" w:rsidR="000C1547" w:rsidRPr="000C1547" w:rsidRDefault="000C1547" w:rsidP="000C1547">
      <w:pPr>
        <w:rPr>
          <w:rFonts w:eastAsiaTheme="minorEastAsia" w:cs="Arial"/>
        </w:rPr>
      </w:pPr>
    </w:p>
    <w:p w14:paraId="512CAF32" w14:textId="1D63C677" w:rsidR="00E62DE3" w:rsidRDefault="00E62DE3" w:rsidP="00E62DE3">
      <w:pPr>
        <w:rPr>
          <w:rFonts w:cs="Arial"/>
          <w:b/>
          <w:bCs/>
        </w:rPr>
      </w:pPr>
      <w:r w:rsidRPr="00B01614">
        <w:rPr>
          <w:rFonts w:cs="Arial" w:hint="eastAsia"/>
          <w:b/>
          <w:bCs/>
        </w:rPr>
        <w:t>Q</w:t>
      </w:r>
      <w:r w:rsidRPr="00B01614">
        <w:rPr>
          <w:rFonts w:cs="Arial"/>
          <w:b/>
          <w:bCs/>
        </w:rPr>
        <w:t>4:</w:t>
      </w:r>
      <w:r>
        <w:rPr>
          <w:rFonts w:cs="Arial"/>
          <w:b/>
          <w:bCs/>
        </w:rPr>
        <w:t xml:space="preserve"> </w:t>
      </w:r>
      <w:r w:rsidRPr="00B01614">
        <w:rPr>
          <w:rFonts w:cs="Arial"/>
          <w:b/>
          <w:bCs/>
        </w:rPr>
        <w:t>RAN2 wonder what the scenario for is to define the two first non-dormant BWPs which may be configured to be different?</w:t>
      </w:r>
    </w:p>
    <w:p w14:paraId="17C18B2A" w14:textId="0F606BA8" w:rsidR="000C1547" w:rsidRPr="000C1547" w:rsidRDefault="000C1547" w:rsidP="000C1547">
      <w:pPr>
        <w:pStyle w:val="af7"/>
        <w:numPr>
          <w:ilvl w:val="0"/>
          <w:numId w:val="15"/>
        </w:numPr>
        <w:rPr>
          <w:rFonts w:cs="Arial"/>
          <w:bCs/>
        </w:rPr>
      </w:pPr>
      <w:r w:rsidRPr="000C1547">
        <w:rPr>
          <w:rFonts w:cs="Arial"/>
          <w:bCs/>
        </w:rPr>
        <w:t>RAN1 answer: Based on the current RAN1 UE feature list, dormancy indication by DCI inside active time and dormancy indication by WUS outside active time are separate feature groups, a given UE may only support one of the two. Therefore the RRC configuration should be kept separated. For a UE supporting both feature groups, then gNB can configure the two “first-non-dormancy-ID” to be the same</w:t>
      </w:r>
    </w:p>
    <w:p w14:paraId="3A49F378" w14:textId="77777777" w:rsidR="00E62DE3" w:rsidRDefault="00E62DE3" w:rsidP="00E62DE3">
      <w:pPr>
        <w:pStyle w:val="a8"/>
      </w:pPr>
    </w:p>
    <w:p w14:paraId="34318B4E" w14:textId="77777777" w:rsidR="00E62DE3" w:rsidRDefault="00E62DE3" w:rsidP="00E62DE3">
      <w:pPr>
        <w:rPr>
          <w:rFonts w:cs="Arial"/>
          <w:b/>
          <w:bCs/>
        </w:rPr>
      </w:pPr>
      <w:r w:rsidRPr="00B01614">
        <w:rPr>
          <w:rFonts w:cs="Arial" w:hint="eastAsia"/>
          <w:b/>
          <w:bCs/>
        </w:rPr>
        <w:lastRenderedPageBreak/>
        <w:t>Q</w:t>
      </w:r>
      <w:r w:rsidRPr="00B01614">
        <w:rPr>
          <w:rFonts w:cs="Arial"/>
          <w:b/>
          <w:bCs/>
        </w:rPr>
        <w:t xml:space="preserve">5: If these two first non-dormant BWPs are configured to be different, is it possible </w:t>
      </w:r>
      <w:r w:rsidRPr="00FB3D7C">
        <w:rPr>
          <w:rFonts w:cs="Arial"/>
          <w:b/>
          <w:bCs/>
        </w:rPr>
        <w:t>that the NW and UE may be out of sync in terms of which BWP the UE is using in non-dormancy if the UE has transitioned out of dormancy earlier?</w:t>
      </w:r>
    </w:p>
    <w:p w14:paraId="6BBA0188" w14:textId="6079BAE7" w:rsidR="00E62DE3" w:rsidRPr="00C82DAC" w:rsidRDefault="000C1547" w:rsidP="00C82DAC">
      <w:pPr>
        <w:pStyle w:val="af7"/>
        <w:numPr>
          <w:ilvl w:val="0"/>
          <w:numId w:val="15"/>
        </w:numPr>
        <w:rPr>
          <w:rFonts w:cs="Arial"/>
          <w:bCs/>
        </w:rPr>
      </w:pPr>
      <w:r w:rsidRPr="000C1547">
        <w:rPr>
          <w:rFonts w:cs="Arial"/>
          <w:bCs/>
        </w:rPr>
        <w:t>RAN1 answer: The issue due to miss detection by the UE ma</w:t>
      </w:r>
      <w:r w:rsidR="00DA6A93">
        <w:rPr>
          <w:rFonts w:cs="Arial"/>
          <w:bCs/>
        </w:rPr>
        <w:t xml:space="preserve">y happen for WUS DCI, or case 1/2 </w:t>
      </w:r>
      <w:r w:rsidRPr="000C1547">
        <w:rPr>
          <w:rFonts w:cs="Arial"/>
          <w:bCs/>
        </w:rPr>
        <w:t xml:space="preserve">dormancy indication </w:t>
      </w:r>
      <w:r w:rsidR="00DA6A93">
        <w:rPr>
          <w:rFonts w:cs="Arial"/>
          <w:bCs/>
        </w:rPr>
        <w:t xml:space="preserve">using DCI within active time, </w:t>
      </w:r>
      <w:r w:rsidRPr="000C1547">
        <w:rPr>
          <w:rFonts w:cs="Arial"/>
          <w:bCs/>
        </w:rPr>
        <w:t>there is a possibility to cause different understanding between gNB and UE regarding the current active BWP. Such case may happen even though UE is only enabled with dormancy indication by WUS DCI</w:t>
      </w:r>
      <w:r w:rsidR="00552519">
        <w:rPr>
          <w:rFonts w:cs="Arial"/>
          <w:bCs/>
        </w:rPr>
        <w:t xml:space="preserve"> outside active time</w:t>
      </w:r>
      <w:r w:rsidRPr="000C1547">
        <w:rPr>
          <w:rFonts w:cs="Arial"/>
          <w:bCs/>
        </w:rPr>
        <w:t>, or case 1</w:t>
      </w:r>
      <w:r w:rsidR="00552519">
        <w:rPr>
          <w:rFonts w:cs="Arial"/>
          <w:bCs/>
        </w:rPr>
        <w:t>/2</w:t>
      </w:r>
      <w:r w:rsidRPr="000C1547">
        <w:rPr>
          <w:rFonts w:cs="Arial"/>
          <w:bCs/>
        </w:rPr>
        <w:t xml:space="preserve"> dormancy indication</w:t>
      </w:r>
      <w:r w:rsidR="00552519">
        <w:rPr>
          <w:rFonts w:cs="Arial"/>
          <w:bCs/>
        </w:rPr>
        <w:t xml:space="preserve"> inside active time</w:t>
      </w:r>
      <w:r w:rsidRPr="000C1547">
        <w:rPr>
          <w:rFonts w:cs="Arial"/>
          <w:bCs/>
        </w:rPr>
        <w:t xml:space="preserve">, and RAN1 expect gNB implementation should be able to handle such ambiguity due to miss detection of DCI. </w:t>
      </w:r>
    </w:p>
    <w:p w14:paraId="59D9A236" w14:textId="77777777" w:rsidR="00E62DE3" w:rsidRPr="00C82DAC" w:rsidRDefault="00E62DE3" w:rsidP="00C82DAC">
      <w:pPr>
        <w:rPr>
          <w:rFonts w:cs="Arial"/>
          <w:b/>
          <w:bCs/>
        </w:rPr>
      </w:pPr>
    </w:p>
    <w:p w14:paraId="23A99CCD" w14:textId="1EAB0A48" w:rsidR="00E62DE3" w:rsidRPr="00C82DAC" w:rsidRDefault="00E62DE3" w:rsidP="00C82DAC">
      <w:pPr>
        <w:rPr>
          <w:rFonts w:cs="Arial"/>
          <w:b/>
          <w:bCs/>
        </w:rPr>
      </w:pPr>
      <w:bookmarkStart w:id="2" w:name="_Hlk34376550"/>
      <w:r w:rsidRPr="00FD430C">
        <w:rPr>
          <w:rFonts w:cs="Arial" w:hint="eastAsia"/>
          <w:b/>
          <w:bCs/>
        </w:rPr>
        <w:t>Q</w:t>
      </w:r>
      <w:r>
        <w:rPr>
          <w:rFonts w:cs="Arial"/>
          <w:b/>
          <w:bCs/>
        </w:rPr>
        <w:t>6</w:t>
      </w:r>
      <w:r w:rsidRPr="00FD430C">
        <w:rPr>
          <w:rFonts w:cs="Arial"/>
          <w:b/>
          <w:bCs/>
        </w:rPr>
        <w:t>:</w:t>
      </w:r>
      <w:r>
        <w:rPr>
          <w:rFonts w:cs="Arial"/>
          <w:b/>
          <w:bCs/>
        </w:rPr>
        <w:t xml:space="preserve">RAN2 </w:t>
      </w:r>
      <w:r w:rsidRPr="002D3F07">
        <w:rPr>
          <w:rFonts w:cs="Arial"/>
          <w:b/>
          <w:bCs/>
        </w:rPr>
        <w:t xml:space="preserve">respectfully </w:t>
      </w:r>
      <w:r>
        <w:rPr>
          <w:rFonts w:cs="Arial"/>
          <w:b/>
          <w:bCs/>
        </w:rPr>
        <w:t>ask RAN1 is it feasible</w:t>
      </w:r>
      <w:r w:rsidRPr="00FB3D7C">
        <w:rPr>
          <w:rFonts w:cs="Arial"/>
          <w:b/>
          <w:bCs/>
        </w:rPr>
        <w:t xml:space="preserve"> </w:t>
      </w:r>
      <w:r>
        <w:rPr>
          <w:rFonts w:cs="Arial"/>
          <w:b/>
          <w:bCs/>
        </w:rPr>
        <w:t>to support the implicit configuration of the beam failure detection RS for dormant BWP?</w:t>
      </w:r>
    </w:p>
    <w:p w14:paraId="59FC40F4" w14:textId="0275CE0E" w:rsidR="00C82DAC" w:rsidRPr="006C13F7" w:rsidRDefault="00C82DAC" w:rsidP="006C13F7">
      <w:pPr>
        <w:pStyle w:val="af7"/>
        <w:numPr>
          <w:ilvl w:val="0"/>
          <w:numId w:val="15"/>
        </w:numPr>
        <w:rPr>
          <w:rFonts w:cs="Arial"/>
          <w:bCs/>
        </w:rPr>
      </w:pPr>
      <w:r w:rsidRPr="000C1547">
        <w:rPr>
          <w:rFonts w:cs="Arial"/>
          <w:bCs/>
        </w:rPr>
        <w:t>RAN1 answer:</w:t>
      </w:r>
      <w:r w:rsidRPr="006C13F7">
        <w:rPr>
          <w:rFonts w:cs="Arial"/>
          <w:bCs/>
        </w:rPr>
        <w:t xml:space="preserve"> implicit BFD RS determination is based on the PDCCH-config, therefore RAN1 expect PDCCH-config IE should be provided otherwise implicit BFD RS cannot be used. </w:t>
      </w:r>
    </w:p>
    <w:bookmarkEnd w:id="2"/>
    <w:p w14:paraId="6436462E" w14:textId="77777777" w:rsidR="006C13F7" w:rsidRDefault="006C13F7" w:rsidP="00E62DE3">
      <w:pPr>
        <w:rPr>
          <w:rFonts w:cs="Arial"/>
          <w:b/>
          <w:bCs/>
        </w:rPr>
      </w:pPr>
    </w:p>
    <w:p w14:paraId="6E8EEDE2" w14:textId="0884A839" w:rsidR="00E62DE3" w:rsidRPr="00CE1D12" w:rsidRDefault="00E62DE3" w:rsidP="00E62DE3">
      <w:pPr>
        <w:rPr>
          <w:rFonts w:cs="Arial"/>
          <w:b/>
          <w:bCs/>
        </w:rPr>
      </w:pPr>
      <w:r w:rsidRPr="00CE1D12">
        <w:rPr>
          <w:rFonts w:cs="Arial" w:hint="eastAsia"/>
          <w:b/>
          <w:bCs/>
        </w:rPr>
        <w:t>Q</w:t>
      </w:r>
      <w:r>
        <w:rPr>
          <w:rFonts w:cs="Arial"/>
          <w:b/>
          <w:bCs/>
        </w:rPr>
        <w:t>7</w:t>
      </w:r>
      <w:r w:rsidRPr="00CE1D12">
        <w:rPr>
          <w:rFonts w:cs="Arial"/>
          <w:b/>
          <w:bCs/>
        </w:rPr>
        <w:t xml:space="preserve">:RAN2 </w:t>
      </w:r>
      <w:r w:rsidRPr="002D3F07">
        <w:rPr>
          <w:rFonts w:cs="Arial"/>
          <w:b/>
          <w:bCs/>
        </w:rPr>
        <w:t xml:space="preserve">respectfully </w:t>
      </w:r>
      <w:r w:rsidRPr="00CE1D12">
        <w:rPr>
          <w:rFonts w:cs="Arial"/>
          <w:b/>
          <w:bCs/>
        </w:rPr>
        <w:t>ask RAN1</w:t>
      </w:r>
      <w:r>
        <w:rPr>
          <w:rFonts w:cs="Arial"/>
          <w:b/>
          <w:bCs/>
        </w:rPr>
        <w:t xml:space="preserve"> to decide</w:t>
      </w:r>
      <w:r w:rsidRPr="00CE1D12">
        <w:rPr>
          <w:rFonts w:cs="Arial"/>
          <w:b/>
          <w:bCs/>
        </w:rPr>
        <w:t xml:space="preserve"> whether the default BWP can be same as dormant BWP?</w:t>
      </w:r>
    </w:p>
    <w:p w14:paraId="362A92A7" w14:textId="339EB401" w:rsidR="006C13F7" w:rsidRPr="006C13F7" w:rsidRDefault="006C13F7" w:rsidP="006C13F7">
      <w:pPr>
        <w:pStyle w:val="af7"/>
        <w:numPr>
          <w:ilvl w:val="0"/>
          <w:numId w:val="15"/>
        </w:numPr>
        <w:rPr>
          <w:rFonts w:cs="Arial"/>
          <w:bCs/>
        </w:rPr>
      </w:pPr>
      <w:r w:rsidRPr="006C13F7">
        <w:rPr>
          <w:rFonts w:cs="Arial"/>
          <w:bCs/>
        </w:rPr>
        <w:t xml:space="preserve">From RAN1 perspective, the default BWP and dormancy BWP </w:t>
      </w:r>
      <w:r w:rsidR="00934250">
        <w:rPr>
          <w:rFonts w:cs="Arial"/>
          <w:bCs/>
        </w:rPr>
        <w:t>can be</w:t>
      </w:r>
      <w:r w:rsidRPr="006C13F7">
        <w:rPr>
          <w:rFonts w:cs="Arial"/>
          <w:bCs/>
        </w:rPr>
        <w:t xml:space="preserve"> configured independently so they can be same or different. Note there was following agreement in RAN1#99</w:t>
      </w:r>
      <w:r w:rsidR="00934250">
        <w:rPr>
          <w:rFonts w:cs="Arial"/>
          <w:bCs/>
        </w:rPr>
        <w:t xml:space="preserve"> assuming they can be different. </w:t>
      </w:r>
    </w:p>
    <w:p w14:paraId="1A48F3CD" w14:textId="77777777" w:rsidR="006C13F7" w:rsidRPr="006C13F7" w:rsidRDefault="006C13F7" w:rsidP="006C13F7">
      <w:pPr>
        <w:rPr>
          <w:rFonts w:cs="Arial"/>
          <w:bCs/>
        </w:rPr>
      </w:pPr>
      <w:r w:rsidRPr="006C13F7">
        <w:rPr>
          <w:rFonts w:cs="Arial"/>
          <w:bCs/>
        </w:rPr>
        <w:t>Agreements:</w:t>
      </w:r>
    </w:p>
    <w:p w14:paraId="137C3308" w14:textId="0CD1C19C" w:rsidR="00E62DE3" w:rsidRPr="006C13F7" w:rsidRDefault="006C13F7" w:rsidP="006C13F7">
      <w:pPr>
        <w:rPr>
          <w:rFonts w:cs="Arial"/>
          <w:bCs/>
        </w:rPr>
      </w:pPr>
      <w:r w:rsidRPr="006C13F7">
        <w:rPr>
          <w:rFonts w:cs="Arial"/>
          <w:bCs/>
        </w:rPr>
        <w:t>-If the default BWP is not the dormant BWP, BWP inactivity timer is not used for transitioning from dormant BWP to another BWP</w:t>
      </w:r>
    </w:p>
    <w:p w14:paraId="169315FF" w14:textId="77777777" w:rsidR="006C13F7" w:rsidRDefault="006C13F7" w:rsidP="0064418F">
      <w:pPr>
        <w:tabs>
          <w:tab w:val="left" w:pos="5103"/>
        </w:tabs>
        <w:ind w:left="2268" w:hanging="2268"/>
        <w:outlineLvl w:val="0"/>
        <w:rPr>
          <w:rFonts w:eastAsiaTheme="minorEastAsia" w:cs="Arial"/>
          <w:b/>
        </w:rPr>
      </w:pPr>
    </w:p>
    <w:p w14:paraId="3C48B422" w14:textId="65700C41"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41B5FDD"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331288CE" w:rsidR="00153799" w:rsidRDefault="00153799" w:rsidP="00153799">
      <w:pPr>
        <w:pStyle w:val="CRCoverPage"/>
        <w:jc w:val="both"/>
        <w:rPr>
          <w:rFonts w:cs="Arial"/>
          <w:lang w:val="en-US"/>
        </w:rPr>
      </w:pPr>
      <w:r>
        <w:rPr>
          <w:rFonts w:cs="Arial"/>
          <w:lang w:val="en-US"/>
        </w:rPr>
        <w:t>RAN</w:t>
      </w:r>
      <w:r w:rsidR="009242D5">
        <w:rPr>
          <w:rFonts w:eastAsiaTheme="minorEastAsia" w:cs="Arial" w:hint="eastAsia"/>
          <w:lang w:val="en-US" w:eastAsia="zh-CN"/>
        </w:rPr>
        <w:t>1</w:t>
      </w:r>
      <w:r>
        <w:rPr>
          <w:rFonts w:cs="Arial"/>
          <w:lang w:val="en-US"/>
        </w:rPr>
        <w:t xml:space="preserve"> would like to respectfully request RAN</w:t>
      </w:r>
      <w:r w:rsidR="009242D5">
        <w:rPr>
          <w:rFonts w:eastAsiaTheme="minorEastAsia" w:cs="Arial" w:hint="eastAsia"/>
          <w:lang w:val="en-US" w:eastAsia="zh-CN"/>
        </w:rPr>
        <w:t>2</w:t>
      </w:r>
      <w:r>
        <w:rPr>
          <w:rFonts w:cs="Arial"/>
          <w:lang w:val="en-US"/>
        </w:rPr>
        <w:t xml:space="preserve"> to take the above </w:t>
      </w:r>
      <w:r w:rsidR="007E2CE6">
        <w:rPr>
          <w:rFonts w:eastAsiaTheme="minorEastAsia" w:cs="Arial" w:hint="eastAsia"/>
          <w:lang w:val="en-US" w:eastAsia="zh-CN"/>
        </w:rPr>
        <w:t>RAN1 feedback</w:t>
      </w:r>
      <w:r>
        <w:rPr>
          <w:rFonts w:cs="Arial"/>
          <w:lang w:val="en-US"/>
        </w:rPr>
        <w:t xml:space="preserve"> into account</w:t>
      </w:r>
      <w:r w:rsidR="00FC794E">
        <w:rPr>
          <w:rFonts w:cs="Arial"/>
          <w:lang w:val="en-U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648B02AD" w14:textId="673B84E3" w:rsidR="004174AC" w:rsidRPr="00FB22D5" w:rsidRDefault="004174AC" w:rsidP="004174AC">
      <w:pPr>
        <w:ind w:left="1985" w:hanging="1985"/>
        <w:rPr>
          <w:bCs/>
        </w:rPr>
      </w:pPr>
      <w:r w:rsidRPr="00FB22D5">
        <w:rPr>
          <w:bCs/>
        </w:rPr>
        <w:t>TSG-RAN WG1 Meeting #10</w:t>
      </w:r>
      <w:r w:rsidR="00FB22D5" w:rsidRPr="00FB22D5">
        <w:rPr>
          <w:bCs/>
        </w:rPr>
        <w:t>1e</w:t>
      </w:r>
      <w:r w:rsidRPr="00FB22D5">
        <w:rPr>
          <w:bCs/>
        </w:rPr>
        <w:tab/>
      </w:r>
      <w:r w:rsidRPr="00FB22D5">
        <w:rPr>
          <w:bCs/>
        </w:rPr>
        <w:tab/>
      </w:r>
      <w:r w:rsidR="00626213">
        <w:rPr>
          <w:bCs/>
        </w:rPr>
        <w:t xml:space="preserve"> </w:t>
      </w:r>
      <w:r w:rsidR="00FB22D5">
        <w:rPr>
          <w:bCs/>
        </w:rPr>
        <w:t>25</w:t>
      </w:r>
      <w:r w:rsidR="00FB22D5" w:rsidRPr="00FB22D5">
        <w:rPr>
          <w:bCs/>
        </w:rPr>
        <w:t>th</w:t>
      </w:r>
      <w:r w:rsidR="00FB22D5">
        <w:rPr>
          <w:bCs/>
        </w:rPr>
        <w:t xml:space="preserve"> May – 5</w:t>
      </w:r>
      <w:r>
        <w:rPr>
          <w:bCs/>
        </w:rPr>
        <w:t>th</w:t>
      </w:r>
      <w:r w:rsidRPr="00140DE8">
        <w:rPr>
          <w:bCs/>
        </w:rPr>
        <w:t xml:space="preserve"> </w:t>
      </w:r>
      <w:r w:rsidR="00FB22D5">
        <w:rPr>
          <w:bCs/>
        </w:rPr>
        <w:t>June</w:t>
      </w:r>
      <w:r>
        <w:rPr>
          <w:bCs/>
        </w:rPr>
        <w:t xml:space="preserve"> 2020</w:t>
      </w:r>
      <w:r w:rsidRPr="00140DE8">
        <w:rPr>
          <w:bCs/>
        </w:rPr>
        <w:tab/>
      </w:r>
      <w:r>
        <w:rPr>
          <w:bCs/>
        </w:rPr>
        <w:t xml:space="preserve">             </w:t>
      </w:r>
      <w:r w:rsidR="00FB22D5">
        <w:rPr>
          <w:bCs/>
        </w:rPr>
        <w:t xml:space="preserve">     Online</w:t>
      </w:r>
    </w:p>
    <w:p w14:paraId="753D4729" w14:textId="77E97188" w:rsidR="00C53AF0" w:rsidRPr="00FB22D5" w:rsidRDefault="004174AC" w:rsidP="00E87482">
      <w:pPr>
        <w:tabs>
          <w:tab w:val="left" w:pos="3960"/>
          <w:tab w:val="left" w:pos="4140"/>
          <w:tab w:val="left" w:pos="4680"/>
          <w:tab w:val="left" w:pos="7200"/>
        </w:tabs>
        <w:ind w:left="2268" w:hanging="2268"/>
        <w:rPr>
          <w:bCs/>
        </w:rPr>
      </w:pPr>
      <w:r w:rsidRPr="00FB22D5">
        <w:rPr>
          <w:bCs/>
        </w:rPr>
        <w:t>TSG-RAN WG1 Meeting #10</w:t>
      </w:r>
      <w:r w:rsidR="00FB22D5" w:rsidRPr="00FB22D5">
        <w:rPr>
          <w:bCs/>
        </w:rPr>
        <w:t>2</w:t>
      </w:r>
      <w:r w:rsidR="00FB22D5" w:rsidRPr="00FB22D5">
        <w:rPr>
          <w:rFonts w:hint="eastAsia"/>
          <w:bCs/>
        </w:rPr>
        <w:t xml:space="preserve">            </w:t>
      </w:r>
      <w:r w:rsidR="00FB22D5" w:rsidRPr="00FB22D5">
        <w:rPr>
          <w:bCs/>
        </w:rPr>
        <w:t xml:space="preserve">24th </w:t>
      </w:r>
      <w:r w:rsidR="00FB22D5" w:rsidRPr="00FB22D5">
        <w:rPr>
          <w:rFonts w:hint="eastAsia"/>
          <w:bCs/>
        </w:rPr>
        <w:t>-2</w:t>
      </w:r>
      <w:r w:rsidR="00FB22D5" w:rsidRPr="00FB22D5">
        <w:rPr>
          <w:bCs/>
        </w:rPr>
        <w:t>8</w:t>
      </w:r>
      <w:r w:rsidRPr="00FB22D5">
        <w:rPr>
          <w:rFonts w:hint="eastAsia"/>
          <w:bCs/>
        </w:rPr>
        <w:t>th</w:t>
      </w:r>
      <w:r w:rsidR="00FB22D5" w:rsidRPr="00FB22D5">
        <w:rPr>
          <w:rFonts w:hint="eastAsia"/>
          <w:bCs/>
        </w:rPr>
        <w:t xml:space="preserve"> </w:t>
      </w:r>
      <w:r w:rsidR="00FB22D5" w:rsidRPr="00FB22D5">
        <w:rPr>
          <w:bCs/>
        </w:rPr>
        <w:t>Aug</w:t>
      </w:r>
      <w:r w:rsidRPr="00FB22D5">
        <w:rPr>
          <w:rFonts w:hint="eastAsia"/>
          <w:bCs/>
        </w:rPr>
        <w:t xml:space="preserve"> 2020                    </w:t>
      </w:r>
      <w:r w:rsidR="00FB22D5">
        <w:rPr>
          <w:bCs/>
        </w:rPr>
        <w:t xml:space="preserve">             </w:t>
      </w:r>
      <w:r w:rsidR="00FB22D5" w:rsidRPr="00FB22D5">
        <w:rPr>
          <w:bCs/>
        </w:rPr>
        <w:t>Toulouse, FR</w:t>
      </w: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20A23" w14:textId="77777777" w:rsidR="008F4214" w:rsidRDefault="008F4214">
      <w:r>
        <w:separator/>
      </w:r>
    </w:p>
  </w:endnote>
  <w:endnote w:type="continuationSeparator" w:id="0">
    <w:p w14:paraId="39F4F19D" w14:textId="77777777" w:rsidR="008F4214" w:rsidRDefault="008F4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A0FB7" w14:textId="5D084021" w:rsidR="00882D73" w:rsidRDefault="00882D7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0439A">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0439A">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97D02" w14:textId="77777777" w:rsidR="008F4214" w:rsidRDefault="008F4214">
      <w:r>
        <w:separator/>
      </w:r>
    </w:p>
  </w:footnote>
  <w:footnote w:type="continuationSeparator" w:id="0">
    <w:p w14:paraId="5B520401" w14:textId="77777777" w:rsidR="008F4214" w:rsidRDefault="008F42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10"/>
  </w:num>
  <w:num w:numId="3">
    <w:abstractNumId w:val="7"/>
  </w:num>
  <w:num w:numId="4">
    <w:abstractNumId w:val="8"/>
  </w:num>
  <w:num w:numId="5">
    <w:abstractNumId w:val="3"/>
  </w:num>
  <w:num w:numId="6">
    <w:abstractNumId w:val="9"/>
  </w:num>
  <w:num w:numId="7">
    <w:abstractNumId w:val="12"/>
  </w:num>
  <w:num w:numId="8">
    <w:abstractNumId w:val="5"/>
  </w:num>
  <w:num w:numId="9">
    <w:abstractNumId w:val="11"/>
  </w:num>
  <w:num w:numId="10">
    <w:abstractNumId w:val="2"/>
  </w:num>
  <w:num w:numId="11">
    <w:abstractNumId w:val="13"/>
  </w:num>
  <w:num w:numId="12">
    <w:abstractNumId w:val="14"/>
  </w:num>
  <w:num w:numId="13">
    <w:abstractNumId w:val="6"/>
  </w:num>
  <w:num w:numId="14">
    <w:abstractNumId w:val="1"/>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7BDC"/>
    <w:rsid w:val="00077E5F"/>
    <w:rsid w:val="0008036A"/>
    <w:rsid w:val="00081160"/>
    <w:rsid w:val="00081AE6"/>
    <w:rsid w:val="00082C31"/>
    <w:rsid w:val="0008359B"/>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A92"/>
    <w:rsid w:val="00444F56"/>
    <w:rsid w:val="00445A19"/>
    <w:rsid w:val="00445CEC"/>
    <w:rsid w:val="00445DE3"/>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3C40"/>
    <w:rsid w:val="00485BB5"/>
    <w:rsid w:val="00490BB6"/>
    <w:rsid w:val="00490F14"/>
    <w:rsid w:val="00492BC5"/>
    <w:rsid w:val="004964F1"/>
    <w:rsid w:val="00496DDB"/>
    <w:rsid w:val="004A16BC"/>
    <w:rsid w:val="004A2B94"/>
    <w:rsid w:val="004A2C14"/>
    <w:rsid w:val="004A2EE2"/>
    <w:rsid w:val="004A41C4"/>
    <w:rsid w:val="004A4558"/>
    <w:rsid w:val="004A7011"/>
    <w:rsid w:val="004B7C0C"/>
    <w:rsid w:val="004B7C90"/>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3964"/>
    <w:rsid w:val="005C6E65"/>
    <w:rsid w:val="005C74FB"/>
    <w:rsid w:val="005C78A1"/>
    <w:rsid w:val="005D09E2"/>
    <w:rsid w:val="005D1602"/>
    <w:rsid w:val="005E153E"/>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7522"/>
    <w:rsid w:val="006C7E2D"/>
    <w:rsid w:val="006D33A0"/>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2D76"/>
    <w:rsid w:val="00733667"/>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5768"/>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2D73"/>
    <w:rsid w:val="00883975"/>
    <w:rsid w:val="00891CCB"/>
    <w:rsid w:val="008930F7"/>
    <w:rsid w:val="008939D1"/>
    <w:rsid w:val="00894A88"/>
    <w:rsid w:val="00895215"/>
    <w:rsid w:val="00895386"/>
    <w:rsid w:val="008A1B0E"/>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60EC"/>
    <w:rsid w:val="009970DD"/>
    <w:rsid w:val="00997370"/>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7EC4"/>
    <w:rsid w:val="00A9086E"/>
    <w:rsid w:val="00A92879"/>
    <w:rsid w:val="00A9442A"/>
    <w:rsid w:val="00AA016F"/>
    <w:rsid w:val="00AA024A"/>
    <w:rsid w:val="00AA1ED6"/>
    <w:rsid w:val="00AA3680"/>
    <w:rsid w:val="00AA51D6"/>
    <w:rsid w:val="00AB0BC8"/>
    <w:rsid w:val="00AB11CA"/>
    <w:rsid w:val="00AB14D9"/>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5635"/>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081B"/>
    <w:rsid w:val="00C21DA5"/>
    <w:rsid w:val="00C22AF0"/>
    <w:rsid w:val="00C26FAA"/>
    <w:rsid w:val="00C279B5"/>
    <w:rsid w:val="00C27C45"/>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D36"/>
    <w:rsid w:val="00DC478B"/>
    <w:rsid w:val="00DC53EF"/>
    <w:rsid w:val="00DC7049"/>
    <w:rsid w:val="00DD424F"/>
    <w:rsid w:val="00DE52CA"/>
    <w:rsid w:val="00DE5608"/>
    <w:rsid w:val="00DE58D0"/>
    <w:rsid w:val="00DE5C9E"/>
    <w:rsid w:val="00DE654F"/>
    <w:rsid w:val="00DE7501"/>
    <w:rsid w:val="00DF0B6E"/>
    <w:rsid w:val="00DF15E0"/>
    <w:rsid w:val="00DF37A0"/>
    <w:rsid w:val="00E00EDF"/>
    <w:rsid w:val="00E01334"/>
    <w:rsid w:val="00E03511"/>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0BE6"/>
    <w:rsid w:val="00EE2A73"/>
    <w:rsid w:val="00EE74F6"/>
    <w:rsid w:val="00EE7DC7"/>
    <w:rsid w:val="00EF18FE"/>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rsid w:val="00317B01"/>
  </w:style>
  <w:style w:type="paragraph" w:styleId="af5">
    <w:name w:val="annotation subject"/>
    <w:basedOn w:val="af3"/>
    <w:next w:val="af3"/>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4"/>
    <w:link w:val="B2Car"/>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
    <w:name w:val="正文文本 字符"/>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6">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7">
    <w:name w:val="List Paragraph"/>
    <w:aliases w:val="- Bullets,목록 단락,リスト段落"/>
    <w:basedOn w:val="a0"/>
    <w:link w:val="af8"/>
    <w:uiPriority w:val="34"/>
    <w:qFormat/>
    <w:rsid w:val="00502DE9"/>
    <w:pPr>
      <w:ind w:left="720"/>
      <w:contextualSpacing/>
    </w:pPr>
  </w:style>
  <w:style w:type="table" w:styleId="af9">
    <w:name w:val="Table Grid"/>
    <w:basedOn w:val="a2"/>
    <w:uiPriority w:val="3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4">
    <w:name w:val="批注文字 字符"/>
    <w:link w:val="af3"/>
    <w:rsid w:val="006B3C8A"/>
    <w:rPr>
      <w:rFonts w:ascii="Arial" w:hAnsi="Arial"/>
      <w:lang w:val="en-GB"/>
    </w:rPr>
  </w:style>
  <w:style w:type="character" w:customStyle="1" w:styleId="af8">
    <w:name w:val="列出段落 字符"/>
    <w:aliases w:val="- Bullets 字符,목록 단락 字符,リスト段落 字符"/>
    <w:link w:val="af7"/>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a">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B3EE0-B722-4299-B72A-28B067571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107</TotalTime>
  <Pages>2</Pages>
  <Words>601</Words>
  <Characters>3427</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Xueming Pan</cp:lastModifiedBy>
  <cp:revision>123</cp:revision>
  <cp:lastPrinted>2008-01-31T06:09:00Z</cp:lastPrinted>
  <dcterms:created xsi:type="dcterms:W3CDTF">2019-11-19T03:00:00Z</dcterms:created>
  <dcterms:modified xsi:type="dcterms:W3CDTF">2020-04-10T15:10:00Z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